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30"/>
        <w:tblW w:w="10075" w:type="dxa"/>
        <w:tblLayout w:type="fixed"/>
        <w:tblLook w:val="06C0" w:firstRow="0" w:lastRow="1" w:firstColumn="1" w:lastColumn="0" w:noHBand="1" w:noVBand="1"/>
      </w:tblPr>
      <w:tblGrid>
        <w:gridCol w:w="2141"/>
        <w:gridCol w:w="7934"/>
      </w:tblGrid>
      <w:tr w:rsidR="005D4C89" w:rsidTr="0096074D">
        <w:trPr>
          <w:cantSplit/>
          <w:trHeight w:hRule="exact" w:val="370"/>
        </w:trPr>
        <w:tc>
          <w:tcPr>
            <w:tcW w:w="10075" w:type="dxa"/>
            <w:gridSpan w:val="2"/>
            <w:shd w:val="clear" w:color="auto" w:fill="E7E6E6" w:themeFill="background2"/>
          </w:tcPr>
          <w:p w:rsidR="005D4C89" w:rsidRPr="005D4C89" w:rsidRDefault="005D4C89" w:rsidP="0096074D">
            <w:pPr>
              <w:ind w:left="72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2022 Value Based Program Quality Metrics</w:t>
            </w:r>
          </w:p>
        </w:tc>
      </w:tr>
      <w:tr w:rsidR="008D7955" w:rsidTr="00C02876">
        <w:trPr>
          <w:cantSplit/>
          <w:trHeight w:hRule="exact" w:val="450"/>
        </w:trPr>
        <w:tc>
          <w:tcPr>
            <w:tcW w:w="10075" w:type="dxa"/>
            <w:gridSpan w:val="2"/>
            <w:shd w:val="clear" w:color="auto" w:fill="D0CECE" w:themeFill="background2" w:themeFillShade="E6"/>
          </w:tcPr>
          <w:p w:rsidR="008D7955" w:rsidRPr="005D4C89" w:rsidRDefault="008D7955" w:rsidP="0096074D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Adult 2022 Quality Metrics</w:t>
            </w:r>
          </w:p>
        </w:tc>
      </w:tr>
      <w:tr w:rsidR="005D4C89" w:rsidTr="0096074D">
        <w:trPr>
          <w:cantSplit/>
          <w:trHeight w:hRule="exact" w:val="955"/>
        </w:trPr>
        <w:tc>
          <w:tcPr>
            <w:tcW w:w="10075" w:type="dxa"/>
            <w:gridSpan w:val="2"/>
            <w:shd w:val="clear" w:color="auto" w:fill="E7E6E6" w:themeFill="background2"/>
          </w:tcPr>
          <w:p w:rsidR="005D4C89" w:rsidRPr="00C52411" w:rsidRDefault="005D4C89" w:rsidP="0096074D">
            <w:pPr>
              <w:jc w:val="center"/>
              <w:rPr>
                <w:sz w:val="24"/>
                <w:szCs w:val="24"/>
              </w:rPr>
            </w:pPr>
            <w:r w:rsidRPr="00C52411">
              <w:rPr>
                <w:sz w:val="24"/>
                <w:szCs w:val="24"/>
              </w:rPr>
              <w:t>Screening Disease Control Bundles Metrics Including Bundles</w:t>
            </w:r>
          </w:p>
          <w:p w:rsidR="005D4C89" w:rsidRPr="00C52411" w:rsidRDefault="005D4C89" w:rsidP="0096074D">
            <w:pPr>
              <w:jc w:val="center"/>
              <w:rPr>
                <w:sz w:val="24"/>
                <w:szCs w:val="24"/>
              </w:rPr>
            </w:pPr>
            <w:r w:rsidRPr="00C52411">
              <w:rPr>
                <w:sz w:val="24"/>
                <w:szCs w:val="24"/>
              </w:rPr>
              <w:t>For Adult and Pediatric Quality Metrics</w:t>
            </w:r>
          </w:p>
          <w:p w:rsidR="005D4C89" w:rsidRPr="005D4C89" w:rsidRDefault="005D4C89" w:rsidP="0096074D">
            <w:pPr>
              <w:ind w:left="720"/>
              <w:jc w:val="center"/>
              <w:rPr>
                <w:b/>
              </w:rPr>
            </w:pPr>
            <w:r w:rsidRPr="00C52411">
              <w:rPr>
                <w:i/>
                <w:sz w:val="20"/>
                <w:szCs w:val="20"/>
              </w:rPr>
              <w:t>Metrics Shaded In Blue Are Part of A Bundle</w:t>
            </w:r>
          </w:p>
        </w:tc>
      </w:tr>
      <w:tr w:rsidR="00EC362D" w:rsidTr="00C02876">
        <w:trPr>
          <w:cantSplit/>
          <w:trHeight w:hRule="exact" w:val="630"/>
        </w:trPr>
        <w:tc>
          <w:tcPr>
            <w:tcW w:w="2141" w:type="dxa"/>
            <w:shd w:val="clear" w:color="auto" w:fill="E7E6E6" w:themeFill="background2"/>
          </w:tcPr>
          <w:p w:rsidR="00EC362D" w:rsidRPr="00C02876" w:rsidRDefault="00EC362D" w:rsidP="0096074D">
            <w:pPr>
              <w:rPr>
                <w:rFonts w:asciiTheme="minorHAnsi" w:hAnsiTheme="minorHAnsi"/>
                <w:b/>
              </w:rPr>
            </w:pPr>
            <w:r w:rsidRPr="00C02876">
              <w:rPr>
                <w:rFonts w:asciiTheme="minorHAnsi" w:hAnsiTheme="minorHAnsi"/>
                <w:b/>
              </w:rPr>
              <w:t xml:space="preserve">Metric Identifier </w:t>
            </w:r>
          </w:p>
        </w:tc>
        <w:tc>
          <w:tcPr>
            <w:tcW w:w="7934" w:type="dxa"/>
            <w:shd w:val="clear" w:color="auto" w:fill="E7E6E6" w:themeFill="background2"/>
          </w:tcPr>
          <w:p w:rsidR="00EC362D" w:rsidRPr="005D4C89" w:rsidRDefault="00EC362D" w:rsidP="00417FFB">
            <w:pPr>
              <w:rPr>
                <w:b/>
              </w:rPr>
            </w:pPr>
            <w:r w:rsidRPr="005D4C89">
              <w:rPr>
                <w:b/>
              </w:rPr>
              <w:t>Prevention and Screening</w:t>
            </w:r>
          </w:p>
        </w:tc>
      </w:tr>
      <w:tr w:rsidR="00EC362D" w:rsidTr="0096074D">
        <w:trPr>
          <w:cantSplit/>
          <w:trHeight w:hRule="exact" w:val="432"/>
        </w:trPr>
        <w:tc>
          <w:tcPr>
            <w:tcW w:w="2141" w:type="dxa"/>
            <w:shd w:val="clear" w:color="auto" w:fill="DEEAF6" w:themeFill="accent1" w:themeFillTint="33"/>
            <w:vAlign w:val="center"/>
          </w:tcPr>
          <w:p w:rsidR="00EC362D" w:rsidRPr="005D4C89" w:rsidRDefault="00557761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BCS</w:t>
            </w:r>
          </w:p>
        </w:tc>
        <w:tc>
          <w:tcPr>
            <w:tcW w:w="7934" w:type="dxa"/>
            <w:shd w:val="clear" w:color="auto" w:fill="DEEAF6" w:themeFill="accent1" w:themeFillTint="33"/>
            <w:vAlign w:val="center"/>
          </w:tcPr>
          <w:p w:rsidR="00EC362D" w:rsidRPr="00D10620" w:rsidRDefault="00557761" w:rsidP="00417FFB">
            <w:pPr>
              <w:spacing w:before="46"/>
              <w:ind w:righ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>Breast Cancer Screening</w:t>
            </w:r>
          </w:p>
        </w:tc>
      </w:tr>
      <w:tr w:rsidR="00EC362D" w:rsidTr="0096074D">
        <w:trPr>
          <w:cantSplit/>
          <w:trHeight w:hRule="exact" w:val="432"/>
        </w:trPr>
        <w:tc>
          <w:tcPr>
            <w:tcW w:w="2141" w:type="dxa"/>
            <w:shd w:val="clear" w:color="auto" w:fill="DEEAF6" w:themeFill="accent1" w:themeFillTint="33"/>
            <w:vAlign w:val="center"/>
          </w:tcPr>
          <w:p w:rsidR="00EC362D" w:rsidRPr="005D4C89" w:rsidRDefault="00557761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CCS</w:t>
            </w:r>
          </w:p>
        </w:tc>
        <w:tc>
          <w:tcPr>
            <w:tcW w:w="7934" w:type="dxa"/>
            <w:shd w:val="clear" w:color="auto" w:fill="DEEAF6" w:themeFill="accent1" w:themeFillTint="33"/>
            <w:vAlign w:val="center"/>
          </w:tcPr>
          <w:p w:rsidR="00EC362D" w:rsidRPr="00D10620" w:rsidRDefault="00557761" w:rsidP="00417FFB">
            <w:pPr>
              <w:spacing w:before="46"/>
              <w:ind w:righ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>Cervical Cancer Screening</w:t>
            </w:r>
          </w:p>
        </w:tc>
      </w:tr>
      <w:tr w:rsidR="00EC362D" w:rsidTr="0096074D">
        <w:trPr>
          <w:cantSplit/>
          <w:trHeight w:hRule="exact" w:val="432"/>
        </w:trPr>
        <w:tc>
          <w:tcPr>
            <w:tcW w:w="2141" w:type="dxa"/>
            <w:shd w:val="clear" w:color="auto" w:fill="DEEAF6" w:themeFill="accent1" w:themeFillTint="33"/>
            <w:vAlign w:val="center"/>
          </w:tcPr>
          <w:p w:rsidR="00EC362D" w:rsidRPr="005D4C89" w:rsidRDefault="00557761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COL</w:t>
            </w:r>
          </w:p>
        </w:tc>
        <w:tc>
          <w:tcPr>
            <w:tcW w:w="7934" w:type="dxa"/>
            <w:shd w:val="clear" w:color="auto" w:fill="DEEAF6" w:themeFill="accent1" w:themeFillTint="33"/>
            <w:vAlign w:val="center"/>
          </w:tcPr>
          <w:p w:rsidR="00EC362D" w:rsidRPr="00D10620" w:rsidRDefault="00557761" w:rsidP="00417FFB">
            <w:pPr>
              <w:spacing w:before="46"/>
              <w:ind w:righ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>Colorectal  Cancer</w:t>
            </w:r>
          </w:p>
        </w:tc>
      </w:tr>
      <w:tr w:rsidR="00EC362D" w:rsidTr="0096074D">
        <w:trPr>
          <w:cantSplit/>
          <w:trHeight w:hRule="exact" w:val="451"/>
        </w:trPr>
        <w:tc>
          <w:tcPr>
            <w:tcW w:w="2141" w:type="dxa"/>
            <w:shd w:val="clear" w:color="auto" w:fill="auto"/>
            <w:vAlign w:val="center"/>
          </w:tcPr>
          <w:p w:rsidR="00EC362D" w:rsidRPr="005D4C89" w:rsidRDefault="00EC362D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34" w:type="dxa"/>
            <w:shd w:val="clear" w:color="auto" w:fill="auto"/>
            <w:vAlign w:val="center"/>
          </w:tcPr>
          <w:p w:rsidR="00EC362D" w:rsidRPr="005D4C89" w:rsidRDefault="00557761" w:rsidP="00417FFB">
            <w:pPr>
              <w:rPr>
                <w:b/>
              </w:rPr>
            </w:pPr>
            <w:r w:rsidRPr="005D4C89">
              <w:rPr>
                <w:b/>
              </w:rPr>
              <w:t>Disease Control</w:t>
            </w:r>
          </w:p>
        </w:tc>
      </w:tr>
      <w:tr w:rsidR="00557761" w:rsidTr="00987027">
        <w:trPr>
          <w:cantSplit/>
          <w:trHeight w:hRule="exact" w:val="424"/>
        </w:trPr>
        <w:tc>
          <w:tcPr>
            <w:tcW w:w="2141" w:type="dxa"/>
            <w:shd w:val="clear" w:color="auto" w:fill="DEEAF6" w:themeFill="accent1" w:themeFillTint="33"/>
            <w:vAlign w:val="center"/>
          </w:tcPr>
          <w:p w:rsidR="00557761" w:rsidRPr="005D4C89" w:rsidRDefault="00557761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EED</w:t>
            </w:r>
          </w:p>
        </w:tc>
        <w:tc>
          <w:tcPr>
            <w:tcW w:w="7934" w:type="dxa"/>
            <w:shd w:val="clear" w:color="auto" w:fill="DEEAF6" w:themeFill="accent1" w:themeFillTint="33"/>
            <w:vAlign w:val="center"/>
          </w:tcPr>
          <w:p w:rsidR="00557761" w:rsidRPr="00D10620" w:rsidRDefault="00C02876" w:rsidP="00C02876">
            <w:pPr>
              <w:spacing w:before="46"/>
              <w:ind w:left="-590"/>
              <w:divId w:val="563874064"/>
              <w:rPr>
                <w:rFonts w:asciiTheme="minorHAnsi" w:hAnsiTheme="minorHAnsi" w:cstheme="minorHAnsi"/>
                <w:sz w:val="22"/>
                <w:szCs w:val="22"/>
              </w:rPr>
            </w:pP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>Eye Exam for Patients With Diabetes</w:t>
            </w:r>
          </w:p>
        </w:tc>
      </w:tr>
      <w:tr w:rsidR="00557761" w:rsidTr="00987027">
        <w:trPr>
          <w:cantSplit/>
          <w:trHeight w:hRule="exact" w:val="432"/>
        </w:trPr>
        <w:tc>
          <w:tcPr>
            <w:tcW w:w="2141" w:type="dxa"/>
            <w:shd w:val="clear" w:color="auto" w:fill="DEEAF6" w:themeFill="accent1" w:themeFillTint="33"/>
            <w:vAlign w:val="center"/>
          </w:tcPr>
          <w:p w:rsidR="00557761" w:rsidRPr="005D4C89" w:rsidRDefault="00557761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HBD</w:t>
            </w:r>
          </w:p>
        </w:tc>
        <w:tc>
          <w:tcPr>
            <w:tcW w:w="7934" w:type="dxa"/>
            <w:shd w:val="clear" w:color="auto" w:fill="DEEAF6" w:themeFill="accent1" w:themeFillTint="33"/>
            <w:vAlign w:val="center"/>
          </w:tcPr>
          <w:p w:rsidR="00557761" w:rsidRPr="00417FFB" w:rsidRDefault="00D10620" w:rsidP="00C02876">
            <w:pPr>
              <w:ind w:left="-590"/>
              <w:divId w:val="2022124123"/>
              <w:rPr>
                <w:rFonts w:asciiTheme="minorHAnsi" w:hAnsiTheme="minorHAnsi" w:cstheme="minorHAnsi"/>
                <w:sz w:val="22"/>
                <w:szCs w:val="22"/>
              </w:rPr>
            </w:pP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>Hemoglobin A1c Poor Control &gt;9% for Patients With Diabetes</w:t>
            </w:r>
          </w:p>
        </w:tc>
      </w:tr>
      <w:tr w:rsidR="00557761" w:rsidTr="00987027">
        <w:trPr>
          <w:cantSplit/>
          <w:trHeight w:hRule="exact" w:val="432"/>
        </w:trPr>
        <w:tc>
          <w:tcPr>
            <w:tcW w:w="2141" w:type="dxa"/>
            <w:shd w:val="clear" w:color="auto" w:fill="DEEAF6" w:themeFill="accent1" w:themeFillTint="33"/>
            <w:vAlign w:val="center"/>
          </w:tcPr>
          <w:p w:rsidR="00557761" w:rsidRPr="005D4C89" w:rsidRDefault="00557761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KED</w:t>
            </w:r>
          </w:p>
        </w:tc>
        <w:tc>
          <w:tcPr>
            <w:tcW w:w="7934" w:type="dxa"/>
            <w:shd w:val="clear" w:color="auto" w:fill="DEEAF6" w:themeFill="accent1" w:themeFillTint="33"/>
            <w:vAlign w:val="center"/>
          </w:tcPr>
          <w:p w:rsidR="00557761" w:rsidRPr="00D10620" w:rsidRDefault="00557761" w:rsidP="00C02876">
            <w:pPr>
              <w:spacing w:before="46"/>
              <w:ind w:left="-590" w:right="504"/>
              <w:divId w:val="533079119"/>
              <w:rPr>
                <w:rFonts w:asciiTheme="minorHAnsi" w:hAnsiTheme="minorHAnsi" w:cstheme="minorHAnsi"/>
                <w:sz w:val="22"/>
                <w:szCs w:val="22"/>
              </w:rPr>
            </w:pP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 xml:space="preserve">Kidney Health Evaluation for Patients With Diabetes </w:t>
            </w:r>
          </w:p>
        </w:tc>
      </w:tr>
      <w:tr w:rsidR="00557761" w:rsidTr="0096074D">
        <w:trPr>
          <w:cantSplit/>
          <w:trHeight w:hRule="exact" w:val="712"/>
        </w:trPr>
        <w:tc>
          <w:tcPr>
            <w:tcW w:w="2141" w:type="dxa"/>
            <w:shd w:val="clear" w:color="auto" w:fill="auto"/>
            <w:vAlign w:val="center"/>
          </w:tcPr>
          <w:p w:rsidR="00557761" w:rsidRPr="005D4C89" w:rsidRDefault="005D4C89" w:rsidP="0096074D">
            <w:pPr>
              <w:jc w:val="center"/>
              <w:divId w:val="16496727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SPC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557761" w:rsidRPr="00D10620" w:rsidRDefault="00557761" w:rsidP="00C02876">
            <w:pPr>
              <w:spacing w:before="47"/>
              <w:ind w:left="-590" w:right="504"/>
              <w:jc w:val="both"/>
              <w:divId w:val="1649672788"/>
              <w:rPr>
                <w:rFonts w:asciiTheme="minorHAnsi" w:hAnsiTheme="minorHAnsi" w:cstheme="minorHAnsi"/>
                <w:sz w:val="22"/>
                <w:szCs w:val="22"/>
              </w:rPr>
            </w:pP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 w:rsidR="00C02876">
              <w:rPr>
                <w:rFonts w:asciiTheme="minorHAnsi" w:hAnsiTheme="minorHAnsi" w:cstheme="minorHAnsi"/>
                <w:sz w:val="22"/>
                <w:szCs w:val="22"/>
              </w:rPr>
              <w:t xml:space="preserve">atin Therapy for Patients with </w:t>
            </w: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02876">
              <w:rPr>
                <w:rFonts w:asciiTheme="minorHAnsi" w:hAnsiTheme="minorHAnsi" w:cstheme="minorHAnsi"/>
                <w:sz w:val="22"/>
                <w:szCs w:val="22"/>
              </w:rPr>
              <w:t>ardiovascular Disease-</w:t>
            </w: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>adherence sub measure only</w:t>
            </w:r>
          </w:p>
        </w:tc>
      </w:tr>
      <w:tr w:rsidR="00557761" w:rsidTr="0096074D">
        <w:trPr>
          <w:cantSplit/>
          <w:trHeight w:hRule="exact" w:val="442"/>
        </w:trPr>
        <w:tc>
          <w:tcPr>
            <w:tcW w:w="2141" w:type="dxa"/>
            <w:shd w:val="clear" w:color="auto" w:fill="auto"/>
            <w:vAlign w:val="center"/>
          </w:tcPr>
          <w:p w:rsidR="00557761" w:rsidRPr="005D4C89" w:rsidRDefault="005D4C89" w:rsidP="0096074D">
            <w:pPr>
              <w:spacing w:before="46"/>
              <w:ind w:right="259"/>
              <w:jc w:val="center"/>
              <w:divId w:val="12520036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CBP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557761" w:rsidRPr="00D10620" w:rsidRDefault="00557761" w:rsidP="00C02876">
            <w:pPr>
              <w:spacing w:before="47"/>
              <w:ind w:left="-590" w:right="504"/>
              <w:jc w:val="both"/>
              <w:divId w:val="1252003618"/>
              <w:rPr>
                <w:rFonts w:asciiTheme="minorHAnsi" w:hAnsiTheme="minorHAnsi" w:cstheme="minorHAnsi"/>
                <w:sz w:val="22"/>
                <w:szCs w:val="22"/>
              </w:rPr>
            </w:pP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 xml:space="preserve">Controlling High Blood Pressure </w:t>
            </w:r>
          </w:p>
        </w:tc>
      </w:tr>
      <w:tr w:rsidR="00557761" w:rsidTr="0096074D">
        <w:trPr>
          <w:cantSplit/>
          <w:trHeight w:hRule="exact" w:val="451"/>
        </w:trPr>
        <w:tc>
          <w:tcPr>
            <w:tcW w:w="2141" w:type="dxa"/>
            <w:shd w:val="clear" w:color="auto" w:fill="auto"/>
            <w:vAlign w:val="center"/>
          </w:tcPr>
          <w:p w:rsidR="00557761" w:rsidRPr="005D4C89" w:rsidRDefault="00557761" w:rsidP="0096074D">
            <w:pPr>
              <w:spacing w:before="46"/>
              <w:ind w:right="259"/>
              <w:jc w:val="center"/>
              <w:divId w:val="783310358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AMR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557761" w:rsidRPr="00D10620" w:rsidRDefault="00557761" w:rsidP="00C02876">
            <w:pPr>
              <w:spacing w:before="47"/>
              <w:ind w:left="-590" w:right="504"/>
              <w:jc w:val="both"/>
              <w:divId w:val="783310358"/>
              <w:rPr>
                <w:rFonts w:asciiTheme="minorHAnsi" w:hAnsiTheme="minorHAnsi" w:cstheme="minorHAnsi"/>
                <w:sz w:val="22"/>
                <w:szCs w:val="22"/>
              </w:rPr>
            </w:pPr>
            <w:r w:rsidRPr="00D10620">
              <w:rPr>
                <w:rFonts w:asciiTheme="minorHAnsi" w:hAnsiTheme="minorHAnsi" w:cstheme="minorHAnsi"/>
                <w:sz w:val="22"/>
                <w:szCs w:val="22"/>
              </w:rPr>
              <w:t xml:space="preserve">Asthma Medication Ratio </w:t>
            </w:r>
          </w:p>
        </w:tc>
      </w:tr>
      <w:tr w:rsidR="00557761" w:rsidTr="00987027">
        <w:trPr>
          <w:cantSplit/>
          <w:trHeight w:hRule="exact" w:val="518"/>
        </w:trPr>
        <w:tc>
          <w:tcPr>
            <w:tcW w:w="2141" w:type="dxa"/>
            <w:shd w:val="clear" w:color="auto" w:fill="D0CECE" w:themeFill="background2" w:themeFillShade="E6"/>
          </w:tcPr>
          <w:p w:rsidR="00557761" w:rsidRDefault="00557761" w:rsidP="0096074D">
            <w:pPr>
              <w:tabs>
                <w:tab w:val="left" w:pos="587"/>
              </w:tabs>
              <w:jc w:val="center"/>
              <w:divId w:val="1649672788"/>
              <w:rPr>
                <w:rFonts w:ascii="Arial" w:hAnsi="Arial" w:cs="Arial"/>
                <w:sz w:val="34"/>
                <w:szCs w:val="36"/>
              </w:rPr>
            </w:pPr>
          </w:p>
        </w:tc>
        <w:tc>
          <w:tcPr>
            <w:tcW w:w="7934" w:type="dxa"/>
            <w:shd w:val="clear" w:color="auto" w:fill="D0CECE" w:themeFill="background2" w:themeFillShade="E6"/>
          </w:tcPr>
          <w:p w:rsidR="00557761" w:rsidRPr="001557EF" w:rsidRDefault="001557EF" w:rsidP="00C02876">
            <w:pPr>
              <w:ind w:left="850"/>
              <w:divId w:val="1649672788"/>
              <w:rPr>
                <w:b/>
              </w:rPr>
            </w:pPr>
            <w:r w:rsidRPr="001557EF">
              <w:rPr>
                <w:b/>
              </w:rPr>
              <w:t>Pediatric 2022 Quality Metrics</w:t>
            </w:r>
          </w:p>
        </w:tc>
      </w:tr>
      <w:tr w:rsidR="00EC362D" w:rsidTr="00987027">
        <w:trPr>
          <w:cantSplit/>
          <w:trHeight w:hRule="exact" w:val="576"/>
        </w:trPr>
        <w:tc>
          <w:tcPr>
            <w:tcW w:w="2141" w:type="dxa"/>
            <w:shd w:val="clear" w:color="auto" w:fill="E7E6E6" w:themeFill="background2"/>
          </w:tcPr>
          <w:p w:rsidR="00EC362D" w:rsidRPr="00C02876" w:rsidRDefault="001557EF" w:rsidP="0096074D">
            <w:pPr>
              <w:jc w:val="center"/>
              <w:rPr>
                <w:rFonts w:asciiTheme="minorHAnsi" w:hAnsiTheme="minorHAnsi"/>
                <w:b/>
              </w:rPr>
            </w:pPr>
            <w:r w:rsidRPr="00C02876">
              <w:rPr>
                <w:rFonts w:asciiTheme="minorHAnsi" w:hAnsiTheme="minorHAnsi"/>
                <w:b/>
              </w:rPr>
              <w:t>Metric Identifier</w:t>
            </w:r>
          </w:p>
        </w:tc>
        <w:tc>
          <w:tcPr>
            <w:tcW w:w="7934" w:type="dxa"/>
            <w:shd w:val="clear" w:color="auto" w:fill="E7E6E6" w:themeFill="background2"/>
          </w:tcPr>
          <w:p w:rsidR="00EC362D" w:rsidRPr="005D4C89" w:rsidRDefault="00DD0921" w:rsidP="00417FFB">
            <w:pPr>
              <w:rPr>
                <w:b/>
              </w:rPr>
            </w:pPr>
            <w:r w:rsidRPr="005D4C89">
              <w:rPr>
                <w:b/>
              </w:rPr>
              <w:t>Immunizations</w:t>
            </w:r>
          </w:p>
        </w:tc>
      </w:tr>
      <w:tr w:rsidR="00EC362D" w:rsidTr="0096074D">
        <w:trPr>
          <w:cantSplit/>
          <w:trHeight w:hRule="exact" w:val="432"/>
        </w:trPr>
        <w:tc>
          <w:tcPr>
            <w:tcW w:w="2141" w:type="dxa"/>
            <w:shd w:val="clear" w:color="auto" w:fill="auto"/>
          </w:tcPr>
          <w:p w:rsidR="00EC362D" w:rsidRPr="005D4C89" w:rsidRDefault="00DD0921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CIS-10</w:t>
            </w:r>
          </w:p>
        </w:tc>
        <w:tc>
          <w:tcPr>
            <w:tcW w:w="7934" w:type="dxa"/>
            <w:shd w:val="clear" w:color="auto" w:fill="auto"/>
          </w:tcPr>
          <w:p w:rsidR="00EC362D" w:rsidRDefault="00DD0921" w:rsidP="00417FFB">
            <w:pPr>
              <w:spacing w:before="47"/>
              <w:ind w:right="504"/>
            </w:pPr>
            <w:r w:rsidRPr="00A560A6">
              <w:rPr>
                <w:rFonts w:asciiTheme="minorHAnsi" w:hAnsiTheme="minorHAnsi" w:cstheme="minorHAnsi"/>
                <w:sz w:val="22"/>
                <w:szCs w:val="22"/>
              </w:rPr>
              <w:t>Childhood Immunization Status</w:t>
            </w:r>
            <w:r>
              <w:t xml:space="preserve"> </w:t>
            </w:r>
          </w:p>
        </w:tc>
      </w:tr>
      <w:tr w:rsidR="00EC362D" w:rsidTr="0096074D">
        <w:trPr>
          <w:cantSplit/>
          <w:trHeight w:hRule="exact" w:val="343"/>
        </w:trPr>
        <w:tc>
          <w:tcPr>
            <w:tcW w:w="2141" w:type="dxa"/>
            <w:shd w:val="clear" w:color="auto" w:fill="auto"/>
          </w:tcPr>
          <w:p w:rsidR="00EC362D" w:rsidRPr="005D4C89" w:rsidRDefault="00DD0921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IMA-2</w:t>
            </w:r>
          </w:p>
        </w:tc>
        <w:tc>
          <w:tcPr>
            <w:tcW w:w="7934" w:type="dxa"/>
            <w:shd w:val="clear" w:color="auto" w:fill="auto"/>
          </w:tcPr>
          <w:p w:rsidR="00EC362D" w:rsidRDefault="00335FCA" w:rsidP="00417FFB">
            <w:pPr>
              <w:spacing w:before="47"/>
              <w:ind w:right="504"/>
            </w:pPr>
            <w:r w:rsidRPr="00A560A6">
              <w:rPr>
                <w:rFonts w:asciiTheme="minorHAnsi" w:hAnsiTheme="minorHAnsi" w:cstheme="minorHAnsi"/>
                <w:sz w:val="22"/>
                <w:szCs w:val="22"/>
              </w:rPr>
              <w:t>Immunizations for Adolescents (combo 2)</w:t>
            </w:r>
          </w:p>
        </w:tc>
      </w:tr>
      <w:tr w:rsidR="00EC362D" w:rsidTr="00987027">
        <w:trPr>
          <w:cantSplit/>
          <w:trHeight w:hRule="exact" w:val="518"/>
        </w:trPr>
        <w:tc>
          <w:tcPr>
            <w:tcW w:w="2141" w:type="dxa"/>
            <w:shd w:val="clear" w:color="auto" w:fill="E7E6E6" w:themeFill="background2"/>
          </w:tcPr>
          <w:p w:rsidR="00EC362D" w:rsidRDefault="00EC362D" w:rsidP="0096074D">
            <w:pPr>
              <w:jc w:val="center"/>
            </w:pPr>
          </w:p>
        </w:tc>
        <w:tc>
          <w:tcPr>
            <w:tcW w:w="7934" w:type="dxa"/>
            <w:shd w:val="clear" w:color="auto" w:fill="E7E6E6" w:themeFill="background2"/>
          </w:tcPr>
          <w:p w:rsidR="00EC362D" w:rsidRDefault="00335FCA" w:rsidP="00417FFB">
            <w:pPr>
              <w:ind w:right="259"/>
            </w:pPr>
            <w:r w:rsidRPr="00335FCA">
              <w:rPr>
                <w:b/>
              </w:rPr>
              <w:t>Preventative Care</w:t>
            </w:r>
            <w:r>
              <w:t xml:space="preserve"> </w:t>
            </w:r>
          </w:p>
        </w:tc>
      </w:tr>
      <w:tr w:rsidR="00EC362D" w:rsidTr="00C02876">
        <w:trPr>
          <w:cantSplit/>
          <w:trHeight w:hRule="exact" w:val="612"/>
        </w:trPr>
        <w:tc>
          <w:tcPr>
            <w:tcW w:w="2141" w:type="dxa"/>
            <w:shd w:val="clear" w:color="auto" w:fill="auto"/>
          </w:tcPr>
          <w:p w:rsidR="00EC362D" w:rsidRPr="005D4C89" w:rsidRDefault="00335FCA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WCC</w:t>
            </w:r>
          </w:p>
        </w:tc>
        <w:tc>
          <w:tcPr>
            <w:tcW w:w="7934" w:type="dxa"/>
            <w:shd w:val="clear" w:color="auto" w:fill="auto"/>
          </w:tcPr>
          <w:p w:rsidR="00EC362D" w:rsidRPr="00A560A6" w:rsidRDefault="00335FCA" w:rsidP="00417FFB">
            <w:pPr>
              <w:spacing w:before="47"/>
              <w:ind w:righ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A560A6">
              <w:rPr>
                <w:rFonts w:asciiTheme="minorHAnsi" w:hAnsiTheme="minorHAnsi" w:cstheme="minorHAnsi"/>
                <w:sz w:val="22"/>
                <w:szCs w:val="22"/>
              </w:rPr>
              <w:t>Weight Assessment and Counseling for Nutrition and Physical Activity for Children/Adolescents</w:t>
            </w:r>
          </w:p>
        </w:tc>
      </w:tr>
      <w:tr w:rsidR="00EC362D" w:rsidTr="0096074D">
        <w:trPr>
          <w:cantSplit/>
          <w:trHeight w:hRule="exact" w:val="864"/>
        </w:trPr>
        <w:tc>
          <w:tcPr>
            <w:tcW w:w="2141" w:type="dxa"/>
            <w:shd w:val="clear" w:color="auto" w:fill="auto"/>
          </w:tcPr>
          <w:p w:rsidR="00EC362D" w:rsidRPr="005D4C89" w:rsidRDefault="00EC362D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34" w:type="dxa"/>
            <w:shd w:val="clear" w:color="auto" w:fill="auto"/>
          </w:tcPr>
          <w:p w:rsidR="00D10620" w:rsidRPr="00C02876" w:rsidRDefault="00D10620" w:rsidP="009607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C02876">
              <w:rPr>
                <w:rFonts w:asciiTheme="minorHAnsi" w:hAnsiTheme="minorHAnsi"/>
              </w:rPr>
              <w:t>BMI percentile sub-measure</w:t>
            </w:r>
          </w:p>
          <w:p w:rsidR="00D10620" w:rsidRPr="00C02876" w:rsidRDefault="00D10620" w:rsidP="009607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C02876">
              <w:rPr>
                <w:rFonts w:asciiTheme="minorHAnsi" w:hAnsiTheme="minorHAnsi"/>
              </w:rPr>
              <w:t>Counseling for Nutrition sub-measure</w:t>
            </w:r>
          </w:p>
          <w:p w:rsidR="00D10620" w:rsidRPr="00C02876" w:rsidRDefault="00D10620" w:rsidP="009607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C02876">
              <w:rPr>
                <w:rFonts w:asciiTheme="minorHAnsi" w:hAnsiTheme="minorHAnsi"/>
              </w:rPr>
              <w:t>Physical  Activity for Children /Adolescents sub-measure</w:t>
            </w:r>
            <w:r w:rsidR="00C02876">
              <w:rPr>
                <w:rFonts w:asciiTheme="minorHAnsi" w:hAnsiTheme="minorHAnsi"/>
              </w:rPr>
              <w:t xml:space="preserve"> </w:t>
            </w:r>
          </w:p>
          <w:p w:rsidR="00EC362D" w:rsidRPr="00C02876" w:rsidRDefault="00EC362D" w:rsidP="0096074D">
            <w:pPr>
              <w:rPr>
                <w:rFonts w:asciiTheme="minorHAnsi" w:hAnsiTheme="minorHAnsi"/>
              </w:rPr>
            </w:pPr>
          </w:p>
        </w:tc>
      </w:tr>
      <w:tr w:rsidR="00EC362D" w:rsidTr="0096074D">
        <w:trPr>
          <w:cantSplit/>
          <w:trHeight w:hRule="exact" w:val="432"/>
        </w:trPr>
        <w:tc>
          <w:tcPr>
            <w:tcW w:w="2141" w:type="dxa"/>
            <w:shd w:val="clear" w:color="auto" w:fill="auto"/>
          </w:tcPr>
          <w:p w:rsidR="00EC362D" w:rsidRPr="005D4C89" w:rsidRDefault="00A52B90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W30</w:t>
            </w:r>
          </w:p>
        </w:tc>
        <w:tc>
          <w:tcPr>
            <w:tcW w:w="7934" w:type="dxa"/>
            <w:shd w:val="clear" w:color="auto" w:fill="auto"/>
          </w:tcPr>
          <w:p w:rsidR="00EC362D" w:rsidRPr="00A560A6" w:rsidRDefault="00A52B90" w:rsidP="00417FFB">
            <w:pPr>
              <w:spacing w:before="47"/>
              <w:ind w:righ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A560A6">
              <w:rPr>
                <w:rFonts w:asciiTheme="minorHAnsi" w:hAnsiTheme="minorHAnsi" w:cstheme="minorHAnsi"/>
                <w:sz w:val="22"/>
                <w:szCs w:val="22"/>
              </w:rPr>
              <w:t>Well Child Visits First 30 Months</w:t>
            </w:r>
          </w:p>
        </w:tc>
      </w:tr>
      <w:tr w:rsidR="00EC362D" w:rsidTr="0096074D">
        <w:trPr>
          <w:cantSplit/>
          <w:trHeight w:hRule="exact" w:val="432"/>
        </w:trPr>
        <w:tc>
          <w:tcPr>
            <w:tcW w:w="2141" w:type="dxa"/>
            <w:shd w:val="clear" w:color="auto" w:fill="auto"/>
          </w:tcPr>
          <w:p w:rsidR="00EC362D" w:rsidRPr="005D4C89" w:rsidRDefault="00A52B90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WCV</w:t>
            </w:r>
          </w:p>
        </w:tc>
        <w:tc>
          <w:tcPr>
            <w:tcW w:w="7934" w:type="dxa"/>
            <w:shd w:val="clear" w:color="auto" w:fill="auto"/>
          </w:tcPr>
          <w:p w:rsidR="00EC362D" w:rsidRPr="00A560A6" w:rsidRDefault="00A52B90" w:rsidP="00417FFB">
            <w:pPr>
              <w:spacing w:before="47"/>
              <w:ind w:righ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A560A6">
              <w:rPr>
                <w:rFonts w:asciiTheme="minorHAnsi" w:hAnsiTheme="minorHAnsi" w:cstheme="minorHAnsi"/>
                <w:sz w:val="22"/>
                <w:szCs w:val="22"/>
              </w:rPr>
              <w:t>Child and Adolescent Well-Care Visits</w:t>
            </w:r>
          </w:p>
        </w:tc>
      </w:tr>
      <w:tr w:rsidR="00EC362D" w:rsidTr="00987027">
        <w:trPr>
          <w:cantSplit/>
          <w:trHeight w:hRule="exact" w:val="316"/>
        </w:trPr>
        <w:tc>
          <w:tcPr>
            <w:tcW w:w="2141" w:type="dxa"/>
            <w:shd w:val="clear" w:color="auto" w:fill="E7E6E6" w:themeFill="background2"/>
          </w:tcPr>
          <w:p w:rsidR="00EC362D" w:rsidRPr="005D4C89" w:rsidRDefault="00EC362D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34" w:type="dxa"/>
            <w:shd w:val="clear" w:color="auto" w:fill="E7E6E6" w:themeFill="background2"/>
          </w:tcPr>
          <w:p w:rsidR="00EC362D" w:rsidRDefault="00A52B90" w:rsidP="0096074D">
            <w:r w:rsidRPr="00A52B90">
              <w:rPr>
                <w:b/>
                <w:bCs/>
              </w:rPr>
              <w:t>Disease Specific</w:t>
            </w:r>
          </w:p>
        </w:tc>
      </w:tr>
      <w:tr w:rsidR="00EC362D" w:rsidTr="0096074D">
        <w:trPr>
          <w:cantSplit/>
          <w:trHeight w:hRule="exact" w:val="334"/>
        </w:trPr>
        <w:tc>
          <w:tcPr>
            <w:tcW w:w="2141" w:type="dxa"/>
            <w:shd w:val="clear" w:color="auto" w:fill="auto"/>
          </w:tcPr>
          <w:p w:rsidR="00EC362D" w:rsidRPr="005D4C89" w:rsidRDefault="00A52B90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AMR</w:t>
            </w:r>
          </w:p>
        </w:tc>
        <w:tc>
          <w:tcPr>
            <w:tcW w:w="7934" w:type="dxa"/>
            <w:shd w:val="clear" w:color="auto" w:fill="auto"/>
          </w:tcPr>
          <w:p w:rsidR="00EC362D" w:rsidRPr="00C20FFA" w:rsidRDefault="00A52B90" w:rsidP="0096074D">
            <w:pPr>
              <w:spacing w:before="47"/>
              <w:ind w:righ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C20FFA">
              <w:rPr>
                <w:rFonts w:asciiTheme="minorHAnsi" w:hAnsiTheme="minorHAnsi" w:cstheme="minorHAnsi"/>
                <w:sz w:val="22"/>
                <w:szCs w:val="22"/>
              </w:rPr>
              <w:t>Asthma Medication Ratio</w:t>
            </w:r>
          </w:p>
        </w:tc>
      </w:tr>
      <w:tr w:rsidR="00EC362D" w:rsidTr="0096074D">
        <w:trPr>
          <w:cantSplit/>
          <w:trHeight w:hRule="exact" w:val="432"/>
        </w:trPr>
        <w:tc>
          <w:tcPr>
            <w:tcW w:w="2141" w:type="dxa"/>
            <w:shd w:val="clear" w:color="auto" w:fill="auto"/>
          </w:tcPr>
          <w:p w:rsidR="00EC362D" w:rsidRPr="005D4C89" w:rsidRDefault="00A52B90" w:rsidP="0096074D">
            <w:pPr>
              <w:spacing w:before="46"/>
              <w:ind w:left="590" w:right="259"/>
              <w:jc w:val="center"/>
              <w:rPr>
                <w:rFonts w:asciiTheme="minorHAnsi" w:hAnsiTheme="minorHAnsi" w:cstheme="minorHAnsi"/>
              </w:rPr>
            </w:pPr>
            <w:r w:rsidRPr="005D4C89">
              <w:rPr>
                <w:rFonts w:asciiTheme="minorHAnsi" w:hAnsiTheme="minorHAnsi" w:cstheme="minorHAnsi"/>
              </w:rPr>
              <w:t>URI</w:t>
            </w:r>
          </w:p>
        </w:tc>
        <w:tc>
          <w:tcPr>
            <w:tcW w:w="7934" w:type="dxa"/>
            <w:shd w:val="clear" w:color="auto" w:fill="auto"/>
          </w:tcPr>
          <w:p w:rsidR="005D4C89" w:rsidRDefault="00A52B90" w:rsidP="0096074D">
            <w:pPr>
              <w:ind w:righ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C20FFA">
              <w:rPr>
                <w:rFonts w:asciiTheme="minorHAnsi" w:hAnsiTheme="minorHAnsi" w:cstheme="minorHAnsi"/>
                <w:sz w:val="22"/>
                <w:szCs w:val="22"/>
              </w:rPr>
              <w:t xml:space="preserve">Appropriate treatment for children with upper respiratory </w:t>
            </w:r>
            <w:r w:rsidR="005D4C89">
              <w:rPr>
                <w:rFonts w:asciiTheme="minorHAnsi" w:hAnsiTheme="minorHAnsi" w:cstheme="minorHAnsi"/>
                <w:sz w:val="22"/>
                <w:szCs w:val="22"/>
              </w:rPr>
              <w:t>infection</w:t>
            </w:r>
          </w:p>
          <w:p w:rsidR="006773E1" w:rsidRDefault="006773E1" w:rsidP="0096074D">
            <w:pPr>
              <w:ind w:right="50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C89" w:rsidRDefault="005D4C89" w:rsidP="0096074D">
            <w:pPr>
              <w:ind w:right="50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362D" w:rsidRDefault="00C20FFA" w:rsidP="0096074D">
            <w:r>
              <w:t>IINFECTION</w:t>
            </w:r>
            <w:r w:rsidR="00A52B90" w:rsidRPr="00C20FFA">
              <w:t>infection</w:t>
            </w:r>
          </w:p>
          <w:p w:rsidR="006773E1" w:rsidRPr="00C20FFA" w:rsidRDefault="006773E1" w:rsidP="0096074D"/>
        </w:tc>
      </w:tr>
    </w:tbl>
    <w:p w:rsidR="006773E1" w:rsidRDefault="006773E1" w:rsidP="00CD18A3">
      <w:pPr>
        <w:spacing w:after="160" w:line="259" w:lineRule="auto"/>
      </w:pPr>
    </w:p>
    <w:sectPr w:rsidR="00677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3AB"/>
    <w:multiLevelType w:val="hybridMultilevel"/>
    <w:tmpl w:val="65C0EA5A"/>
    <w:lvl w:ilvl="0" w:tplc="22F22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ED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CC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6C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4D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CD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C8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EC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6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8A17E0"/>
    <w:multiLevelType w:val="hybridMultilevel"/>
    <w:tmpl w:val="26EC89B0"/>
    <w:lvl w:ilvl="0" w:tplc="B5284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6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8E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0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C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6B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45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AE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C0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FB3768"/>
    <w:multiLevelType w:val="hybridMultilevel"/>
    <w:tmpl w:val="9E7C9834"/>
    <w:lvl w:ilvl="0" w:tplc="2944896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D4061"/>
    <w:multiLevelType w:val="hybridMultilevel"/>
    <w:tmpl w:val="1988C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50559"/>
    <w:multiLevelType w:val="hybridMultilevel"/>
    <w:tmpl w:val="FE6C121A"/>
    <w:lvl w:ilvl="0" w:tplc="BC803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C32F8"/>
    <w:multiLevelType w:val="hybridMultilevel"/>
    <w:tmpl w:val="0012EA32"/>
    <w:lvl w:ilvl="0" w:tplc="29448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08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40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6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C7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EE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84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A7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E59B6"/>
    <w:multiLevelType w:val="hybridMultilevel"/>
    <w:tmpl w:val="EB1C26FA"/>
    <w:lvl w:ilvl="0" w:tplc="A9A23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85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EC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6B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A8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8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4C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A8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tzA3NjQwNDGwsDRX0lEKTi0uzszPAykwrgUACkaMeiwAAAA="/>
  </w:docVars>
  <w:rsids>
    <w:rsidRoot w:val="001946EC"/>
    <w:rsid w:val="000D615B"/>
    <w:rsid w:val="001557EF"/>
    <w:rsid w:val="001946EC"/>
    <w:rsid w:val="00331583"/>
    <w:rsid w:val="00335FCA"/>
    <w:rsid w:val="00417FFB"/>
    <w:rsid w:val="00557761"/>
    <w:rsid w:val="005D4C89"/>
    <w:rsid w:val="006773E1"/>
    <w:rsid w:val="008720D6"/>
    <w:rsid w:val="00892A0C"/>
    <w:rsid w:val="008D7955"/>
    <w:rsid w:val="008E42A4"/>
    <w:rsid w:val="0096074D"/>
    <w:rsid w:val="00974EB7"/>
    <w:rsid w:val="00987027"/>
    <w:rsid w:val="00A52B90"/>
    <w:rsid w:val="00A560A6"/>
    <w:rsid w:val="00A8305A"/>
    <w:rsid w:val="00C02876"/>
    <w:rsid w:val="00C20FFA"/>
    <w:rsid w:val="00C52411"/>
    <w:rsid w:val="00CD18A3"/>
    <w:rsid w:val="00D10620"/>
    <w:rsid w:val="00D567BC"/>
    <w:rsid w:val="00DD0921"/>
    <w:rsid w:val="00E00C43"/>
    <w:rsid w:val="00E2149A"/>
    <w:rsid w:val="00EC362D"/>
    <w:rsid w:val="00F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43BD0-013B-4A28-A2AE-9EA098CA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EC"/>
    <w:rPr>
      <w:rFonts w:ascii="Times New Roman" w:hAnsi="Times New Roman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aliases w:val="heading 3"/>
    <w:basedOn w:val="DefaultParagraphFont"/>
    <w:uiPriority w:val="20"/>
    <w:qFormat/>
    <w:rsid w:val="001946EC"/>
    <w:rPr>
      <w:rFonts w:ascii="Times New Roman" w:hAnsi="Times New Roman" w:cs="Times New Roman" w:hint="default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57761"/>
    <w:rPr>
      <w:color w:val="0000FF"/>
      <w:u w:val="single"/>
    </w:rPr>
  </w:style>
  <w:style w:type="paragraph" w:customStyle="1" w:styleId="null">
    <w:name w:val="null"/>
    <w:basedOn w:val="Normal"/>
    <w:uiPriority w:val="99"/>
    <w:rsid w:val="0055776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null1">
    <w:name w:val="null1"/>
    <w:basedOn w:val="DefaultParagraphFont"/>
    <w:rsid w:val="00557761"/>
  </w:style>
  <w:style w:type="paragraph" w:styleId="ListParagraph">
    <w:name w:val="List Paragraph"/>
    <w:basedOn w:val="Normal"/>
    <w:uiPriority w:val="34"/>
    <w:qFormat/>
    <w:rsid w:val="00557761"/>
    <w:pPr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2788">
          <w:marLeft w:val="590"/>
          <w:marRight w:val="259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618">
          <w:marLeft w:val="59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358">
          <w:marLeft w:val="59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064">
          <w:marLeft w:val="59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123">
          <w:marLeft w:val="590"/>
          <w:marRight w:val="504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19">
          <w:marLeft w:val="59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8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bb08b4-c7df-42ba-b8ac-833f1c77a7c7">44CKMNHM4E3K-1394-761</_dlc_DocId>
    <_dlc_DocIdUrl xmlns="58bb08b4-c7df-42ba-b8ac-833f1c77a7c7">
      <Url>http://horizonsp/it/EPMO/epmoprojects/hcinnovations/CRE/_layouts/DocIdRedir.aspx?ID=44CKMNHM4E3K-1394-761</Url>
      <Description>44CKMNHM4E3K-1394-761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DBD73F133B6499D8468F44F4044BB" ma:contentTypeVersion="2" ma:contentTypeDescription="Create a new document." ma:contentTypeScope="" ma:versionID="207d88cf272d8a0208e4e59b8f722deb">
  <xsd:schema xmlns:xsd="http://www.w3.org/2001/XMLSchema" xmlns:xs="http://www.w3.org/2001/XMLSchema" xmlns:p="http://schemas.microsoft.com/office/2006/metadata/properties" xmlns:ns2="58bb08b4-c7df-42ba-b8ac-833f1c77a7c7" targetNamespace="http://schemas.microsoft.com/office/2006/metadata/properties" ma:root="true" ma:fieldsID="db8676c050c1e77149831cd48e6b5ccd" ns2:_="">
    <xsd:import namespace="58bb08b4-c7df-42ba-b8ac-833f1c77a7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08b4-c7df-42ba-b8ac-833f1c77a7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e53717b-be8c-418e-9746-9d6ecfa1543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405A-3017-4F6F-A3F2-8622A30B421A}">
  <ds:schemaRefs>
    <ds:schemaRef ds:uri="http://schemas.microsoft.com/office/2006/metadata/properties"/>
    <ds:schemaRef ds:uri="http://schemas.microsoft.com/office/infopath/2007/PartnerControls"/>
    <ds:schemaRef ds:uri="58bb08b4-c7df-42ba-b8ac-833f1c77a7c7"/>
  </ds:schemaRefs>
</ds:datastoreItem>
</file>

<file path=customXml/itemProps2.xml><?xml version="1.0" encoding="utf-8"?>
<ds:datastoreItem xmlns:ds="http://schemas.openxmlformats.org/officeDocument/2006/customXml" ds:itemID="{79077DF7-6FDA-418C-9F3D-21E2931B2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b08b4-c7df-42ba-b8ac-833f1c77a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9BB2D-B309-4583-8CFE-2258D5B5084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DB86F90-0924-4869-83A0-2D6F93B6FC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989AB1-662A-47BC-AA62-AAAF9D36B32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9A64B69-D101-4C58-A30F-C58DBF5D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BCBS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Parker-Williams</dc:creator>
  <cp:keywords/>
  <dc:description/>
  <cp:lastModifiedBy>Jean Reyes</cp:lastModifiedBy>
  <cp:revision>2</cp:revision>
  <dcterms:created xsi:type="dcterms:W3CDTF">2022-01-03T11:27:00Z</dcterms:created>
  <dcterms:modified xsi:type="dcterms:W3CDTF">2022-01-03T11:27:00Z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0x010100CA2DBD73F133B6499D8468F44F4044BB</vt:lpwstr>
  </property>
  <property fmtid="{D5CDD505-2E9C-101B-9397-08002B2CF9AE}" pid="3" name="_dlc_DocIdItemGuid">
    <vt:lpwstr>931f075c-8b8c-4fac-b106-efcf1caeebd2</vt:lpwstr>
  </property>
</Properties>
</file>